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45C10" w14:textId="77777777" w:rsidR="009544DC" w:rsidRPr="009544DC" w:rsidRDefault="00AE3706">
      <w:pPr>
        <w:contextualSpacing/>
        <w:rPr>
          <w:highlight w:val="yellow"/>
        </w:rPr>
      </w:pPr>
      <w:r w:rsidRPr="009544DC">
        <w:rPr>
          <w:highlight w:val="yellow"/>
        </w:rPr>
        <w:t>&gt;DATE&lt;</w:t>
      </w:r>
    </w:p>
    <w:p w14:paraId="75A23B1F" w14:textId="032DE62F" w:rsidR="00AE3706" w:rsidRDefault="00AE3706">
      <w:pPr>
        <w:contextualSpacing/>
      </w:pPr>
      <w:r w:rsidRPr="009544DC">
        <w:rPr>
          <w:highlight w:val="yellow"/>
        </w:rPr>
        <w:t>To: &gt;Law Enforcement&lt;  &gt;Prosecuting Attorney&lt;</w:t>
      </w:r>
    </w:p>
    <w:p w14:paraId="53CF79C3" w14:textId="2E3D9D9E" w:rsidR="00AE3706" w:rsidRDefault="00AE3706">
      <w:pPr>
        <w:contextualSpacing/>
      </w:pPr>
      <w:r>
        <w:t>Dear:</w:t>
      </w:r>
    </w:p>
    <w:p w14:paraId="0CD47A96" w14:textId="6B8A5572" w:rsidR="00AE3706" w:rsidRDefault="00AE3706">
      <w:r w:rsidRPr="009544DC">
        <w:rPr>
          <w:highlight w:val="yellow"/>
        </w:rPr>
        <w:t>&gt;Provider&lt;</w:t>
      </w:r>
      <w:r>
        <w:t xml:space="preserve"> is under contract with the State of Michigan through Northern Michigan Regional Entity (NMRE) to ensure that retailers in our area are in compliance with the Youth Tobacco Act-Act 31 of 1915 and the subsequent Synar Amendment of 1992 which aims to decrease youth access to tobacco products. </w:t>
      </w:r>
    </w:p>
    <w:p w14:paraId="34FCD5CC" w14:textId="425B8454" w:rsidR="00AE3706" w:rsidRDefault="00AE3706">
      <w:r>
        <w:t xml:space="preserve">As part of this initiative, we are requesting your assistance in tracking the number and types of Youth Tobacco Act and local ordinance penalties imposed in your jurisdiction.  These would include tobacco MIP citations given to youth in possession as well as citations issued to clerks who sold tobacco products to a minor. </w:t>
      </w:r>
    </w:p>
    <w:p w14:paraId="4EB34726" w14:textId="6EBAD4A3" w:rsidR="000439C8" w:rsidRDefault="00AE3706">
      <w:r>
        <w:t>This letter is to inform you that we will be conducting Non-Synar, Vendor Education and Synar Compliance checks this year.  If you could please</w:t>
      </w:r>
      <w:r w:rsidR="00890988">
        <w:t xml:space="preserve"> </w:t>
      </w:r>
      <w:r w:rsidR="00890988">
        <w:t>report all violations</w:t>
      </w:r>
      <w:r w:rsidR="00890988">
        <w:t xml:space="preserve"> listed</w:t>
      </w:r>
      <w:r w:rsidR="008A6D09">
        <w:t xml:space="preserve"> below</w:t>
      </w:r>
      <w:r w:rsidR="00890988">
        <w:t xml:space="preserve"> to </w:t>
      </w:r>
      <w:hyperlink r:id="rId9" w:history="1">
        <w:r w:rsidR="00890988" w:rsidRPr="00751003">
          <w:rPr>
            <w:rStyle w:val="Hyperlink"/>
          </w:rPr>
          <w:t>FDA</w:t>
        </w:r>
      </w:hyperlink>
      <w:r w:rsidR="00890988">
        <w:t xml:space="preserve"> </w:t>
      </w:r>
      <w:r w:rsidR="00890988" w:rsidRPr="00115C8F">
        <w:t xml:space="preserve"> </w:t>
      </w:r>
    </w:p>
    <w:tbl>
      <w:tblPr>
        <w:tblStyle w:val="TableGrid"/>
        <w:tblW w:w="0" w:type="auto"/>
        <w:tblLook w:val="04A0" w:firstRow="1" w:lastRow="0" w:firstColumn="1" w:lastColumn="0" w:noHBand="0" w:noVBand="1"/>
      </w:tblPr>
      <w:tblGrid>
        <w:gridCol w:w="867"/>
        <w:gridCol w:w="868"/>
        <w:gridCol w:w="1375"/>
        <w:gridCol w:w="868"/>
        <w:gridCol w:w="978"/>
        <w:gridCol w:w="1279"/>
        <w:gridCol w:w="869"/>
        <w:gridCol w:w="1060"/>
        <w:gridCol w:w="1186"/>
      </w:tblGrid>
      <w:tr w:rsidR="000439C8" w14:paraId="74926C40" w14:textId="77777777" w:rsidTr="00E84DC4">
        <w:tc>
          <w:tcPr>
            <w:tcW w:w="867" w:type="dxa"/>
          </w:tcPr>
          <w:p w14:paraId="6F3B77F4" w14:textId="19DA87D8" w:rsidR="000439C8" w:rsidRPr="003A51D4" w:rsidRDefault="003A51D4">
            <w:pPr>
              <w:rPr>
                <w:b/>
                <w:bCs/>
                <w:sz w:val="16"/>
                <w:szCs w:val="16"/>
              </w:rPr>
            </w:pPr>
            <w:r w:rsidRPr="003A51D4">
              <w:rPr>
                <w:b/>
                <w:bCs/>
                <w:sz w:val="16"/>
                <w:szCs w:val="16"/>
              </w:rPr>
              <w:t>Violation</w:t>
            </w:r>
          </w:p>
        </w:tc>
        <w:tc>
          <w:tcPr>
            <w:tcW w:w="868" w:type="dxa"/>
          </w:tcPr>
          <w:p w14:paraId="5775AE2C" w14:textId="3602FA4C" w:rsidR="000439C8" w:rsidRPr="003A51D4" w:rsidRDefault="003A51D4" w:rsidP="003A51D4">
            <w:pPr>
              <w:jc w:val="center"/>
              <w:rPr>
                <w:b/>
                <w:bCs/>
                <w:sz w:val="16"/>
                <w:szCs w:val="16"/>
              </w:rPr>
            </w:pPr>
            <w:r w:rsidRPr="003A51D4">
              <w:rPr>
                <w:b/>
                <w:bCs/>
                <w:sz w:val="16"/>
                <w:szCs w:val="16"/>
              </w:rPr>
              <w:t>Reported to FDA</w:t>
            </w:r>
          </w:p>
        </w:tc>
        <w:tc>
          <w:tcPr>
            <w:tcW w:w="1375" w:type="dxa"/>
          </w:tcPr>
          <w:p w14:paraId="58A7A26D" w14:textId="77777777" w:rsidR="000439C8" w:rsidRDefault="000439C8"/>
        </w:tc>
        <w:tc>
          <w:tcPr>
            <w:tcW w:w="868" w:type="dxa"/>
          </w:tcPr>
          <w:p w14:paraId="320F24A3" w14:textId="37BDDF14" w:rsidR="000439C8" w:rsidRDefault="003A51D4">
            <w:r w:rsidRPr="003A51D4">
              <w:rPr>
                <w:b/>
                <w:bCs/>
                <w:sz w:val="16"/>
                <w:szCs w:val="16"/>
              </w:rPr>
              <w:t>Violation</w:t>
            </w:r>
          </w:p>
        </w:tc>
        <w:tc>
          <w:tcPr>
            <w:tcW w:w="978" w:type="dxa"/>
          </w:tcPr>
          <w:p w14:paraId="09FD506B" w14:textId="0B62C7A0" w:rsidR="000439C8" w:rsidRDefault="003A51D4">
            <w:r w:rsidRPr="003A51D4">
              <w:rPr>
                <w:b/>
                <w:bCs/>
                <w:sz w:val="16"/>
                <w:szCs w:val="16"/>
              </w:rPr>
              <w:t>Reported to FDA</w:t>
            </w:r>
          </w:p>
        </w:tc>
        <w:tc>
          <w:tcPr>
            <w:tcW w:w="1279" w:type="dxa"/>
          </w:tcPr>
          <w:p w14:paraId="5602CC1F" w14:textId="77777777" w:rsidR="000439C8" w:rsidRDefault="000439C8"/>
        </w:tc>
        <w:tc>
          <w:tcPr>
            <w:tcW w:w="869" w:type="dxa"/>
          </w:tcPr>
          <w:p w14:paraId="445DA464" w14:textId="3476BA88" w:rsidR="000439C8" w:rsidRDefault="003A51D4">
            <w:r w:rsidRPr="003A51D4">
              <w:rPr>
                <w:b/>
                <w:bCs/>
                <w:sz w:val="16"/>
                <w:szCs w:val="16"/>
              </w:rPr>
              <w:t>Violation</w:t>
            </w:r>
          </w:p>
        </w:tc>
        <w:tc>
          <w:tcPr>
            <w:tcW w:w="1060" w:type="dxa"/>
          </w:tcPr>
          <w:p w14:paraId="3F198A14" w14:textId="77777777" w:rsidR="003A51D4" w:rsidRDefault="003A51D4">
            <w:pPr>
              <w:rPr>
                <w:b/>
                <w:bCs/>
                <w:sz w:val="16"/>
                <w:szCs w:val="16"/>
              </w:rPr>
            </w:pPr>
            <w:r w:rsidRPr="003A51D4">
              <w:rPr>
                <w:b/>
                <w:bCs/>
                <w:sz w:val="16"/>
                <w:szCs w:val="16"/>
              </w:rPr>
              <w:t xml:space="preserve">Reported </w:t>
            </w:r>
          </w:p>
          <w:p w14:paraId="57787614" w14:textId="6790F525" w:rsidR="000439C8" w:rsidRDefault="003A51D4">
            <w:r w:rsidRPr="003A51D4">
              <w:rPr>
                <w:b/>
                <w:bCs/>
                <w:sz w:val="16"/>
                <w:szCs w:val="16"/>
              </w:rPr>
              <w:t>to FDA</w:t>
            </w:r>
          </w:p>
        </w:tc>
        <w:tc>
          <w:tcPr>
            <w:tcW w:w="1186" w:type="dxa"/>
          </w:tcPr>
          <w:p w14:paraId="4356D0BB" w14:textId="77777777" w:rsidR="000439C8" w:rsidRDefault="000439C8"/>
        </w:tc>
      </w:tr>
      <w:tr w:rsidR="00E84DC4" w14:paraId="1DB3591A" w14:textId="77777777" w:rsidTr="00E84DC4">
        <w:tc>
          <w:tcPr>
            <w:tcW w:w="867" w:type="dxa"/>
          </w:tcPr>
          <w:p w14:paraId="1D232373" w14:textId="77777777" w:rsidR="00E84DC4" w:rsidRDefault="00E84DC4"/>
        </w:tc>
        <w:tc>
          <w:tcPr>
            <w:tcW w:w="868" w:type="dxa"/>
          </w:tcPr>
          <w:p w14:paraId="4BD73F0E" w14:textId="7C352040" w:rsidR="00E84DC4" w:rsidRDefault="00E84DC4"/>
        </w:tc>
        <w:tc>
          <w:tcPr>
            <w:tcW w:w="1375" w:type="dxa"/>
          </w:tcPr>
          <w:p w14:paraId="1B9AD494" w14:textId="33DBDEB5" w:rsidR="00E84DC4" w:rsidRDefault="00E84DC4">
            <w:r>
              <w:t>September</w:t>
            </w:r>
          </w:p>
        </w:tc>
        <w:tc>
          <w:tcPr>
            <w:tcW w:w="868" w:type="dxa"/>
          </w:tcPr>
          <w:p w14:paraId="1DD9F91A" w14:textId="77777777" w:rsidR="00E84DC4" w:rsidRDefault="00E84DC4"/>
        </w:tc>
        <w:tc>
          <w:tcPr>
            <w:tcW w:w="978" w:type="dxa"/>
          </w:tcPr>
          <w:p w14:paraId="22F56100" w14:textId="77777777" w:rsidR="00E84DC4" w:rsidRDefault="00E84DC4"/>
        </w:tc>
        <w:tc>
          <w:tcPr>
            <w:tcW w:w="1279" w:type="dxa"/>
          </w:tcPr>
          <w:p w14:paraId="4E360AEC" w14:textId="7C92B34C" w:rsidR="00E84DC4" w:rsidRDefault="00E84DC4">
            <w:r>
              <w:t>January</w:t>
            </w:r>
          </w:p>
        </w:tc>
        <w:tc>
          <w:tcPr>
            <w:tcW w:w="869" w:type="dxa"/>
          </w:tcPr>
          <w:p w14:paraId="0A4DED95" w14:textId="77777777" w:rsidR="00E84DC4" w:rsidRDefault="00E84DC4"/>
        </w:tc>
        <w:tc>
          <w:tcPr>
            <w:tcW w:w="1060" w:type="dxa"/>
          </w:tcPr>
          <w:p w14:paraId="60FBB472" w14:textId="77777777" w:rsidR="00E84DC4" w:rsidRDefault="00E84DC4"/>
        </w:tc>
        <w:tc>
          <w:tcPr>
            <w:tcW w:w="1186" w:type="dxa"/>
          </w:tcPr>
          <w:p w14:paraId="6AA02B8B" w14:textId="7980E5C5" w:rsidR="00E84DC4" w:rsidRDefault="00E84DC4">
            <w:r>
              <w:t>May</w:t>
            </w:r>
          </w:p>
        </w:tc>
      </w:tr>
      <w:tr w:rsidR="00E84DC4" w14:paraId="1822FC43" w14:textId="77777777" w:rsidTr="00E84DC4">
        <w:tc>
          <w:tcPr>
            <w:tcW w:w="867" w:type="dxa"/>
          </w:tcPr>
          <w:p w14:paraId="3423A0E1" w14:textId="77777777" w:rsidR="00E84DC4" w:rsidRDefault="00E84DC4"/>
        </w:tc>
        <w:tc>
          <w:tcPr>
            <w:tcW w:w="868" w:type="dxa"/>
          </w:tcPr>
          <w:p w14:paraId="046DF99D" w14:textId="1F344ABB" w:rsidR="00E84DC4" w:rsidRDefault="00E84DC4"/>
        </w:tc>
        <w:tc>
          <w:tcPr>
            <w:tcW w:w="1375" w:type="dxa"/>
          </w:tcPr>
          <w:p w14:paraId="0A0DB43C" w14:textId="6F2BA040" w:rsidR="00E84DC4" w:rsidRDefault="00E84DC4">
            <w:r>
              <w:t>October</w:t>
            </w:r>
          </w:p>
        </w:tc>
        <w:tc>
          <w:tcPr>
            <w:tcW w:w="868" w:type="dxa"/>
          </w:tcPr>
          <w:p w14:paraId="4AC81E1D" w14:textId="77777777" w:rsidR="00E84DC4" w:rsidRDefault="00E84DC4"/>
        </w:tc>
        <w:tc>
          <w:tcPr>
            <w:tcW w:w="978" w:type="dxa"/>
          </w:tcPr>
          <w:p w14:paraId="465BFD2C" w14:textId="77777777" w:rsidR="00E84DC4" w:rsidRDefault="00E84DC4"/>
        </w:tc>
        <w:tc>
          <w:tcPr>
            <w:tcW w:w="1279" w:type="dxa"/>
          </w:tcPr>
          <w:p w14:paraId="7A3820D6" w14:textId="59CDC719" w:rsidR="00E84DC4" w:rsidRDefault="00E84DC4">
            <w:r>
              <w:t>February</w:t>
            </w:r>
          </w:p>
        </w:tc>
        <w:tc>
          <w:tcPr>
            <w:tcW w:w="869" w:type="dxa"/>
          </w:tcPr>
          <w:p w14:paraId="5650BDEF" w14:textId="77777777" w:rsidR="00E84DC4" w:rsidRDefault="00E84DC4"/>
        </w:tc>
        <w:tc>
          <w:tcPr>
            <w:tcW w:w="1060" w:type="dxa"/>
          </w:tcPr>
          <w:p w14:paraId="7A03B416" w14:textId="77777777" w:rsidR="00E84DC4" w:rsidRDefault="00E84DC4"/>
        </w:tc>
        <w:tc>
          <w:tcPr>
            <w:tcW w:w="1186" w:type="dxa"/>
          </w:tcPr>
          <w:p w14:paraId="72934DF7" w14:textId="5C02FF29" w:rsidR="00E84DC4" w:rsidRDefault="00E84DC4">
            <w:r>
              <w:t>June</w:t>
            </w:r>
          </w:p>
        </w:tc>
      </w:tr>
      <w:tr w:rsidR="00E84DC4" w14:paraId="31F91A04" w14:textId="77777777" w:rsidTr="00E84DC4">
        <w:tc>
          <w:tcPr>
            <w:tcW w:w="867" w:type="dxa"/>
          </w:tcPr>
          <w:p w14:paraId="626AD85C" w14:textId="77777777" w:rsidR="00E84DC4" w:rsidRDefault="00E84DC4"/>
        </w:tc>
        <w:tc>
          <w:tcPr>
            <w:tcW w:w="868" w:type="dxa"/>
          </w:tcPr>
          <w:p w14:paraId="11344FD0" w14:textId="20972B75" w:rsidR="00E84DC4" w:rsidRDefault="00E84DC4"/>
        </w:tc>
        <w:tc>
          <w:tcPr>
            <w:tcW w:w="1375" w:type="dxa"/>
          </w:tcPr>
          <w:p w14:paraId="1EE69E41" w14:textId="3DD024EA" w:rsidR="00E84DC4" w:rsidRDefault="00E84DC4">
            <w:r>
              <w:t>November</w:t>
            </w:r>
          </w:p>
        </w:tc>
        <w:tc>
          <w:tcPr>
            <w:tcW w:w="868" w:type="dxa"/>
          </w:tcPr>
          <w:p w14:paraId="1051E63A" w14:textId="77777777" w:rsidR="00E84DC4" w:rsidRDefault="00E84DC4"/>
        </w:tc>
        <w:tc>
          <w:tcPr>
            <w:tcW w:w="978" w:type="dxa"/>
          </w:tcPr>
          <w:p w14:paraId="5748D9B8" w14:textId="77777777" w:rsidR="00E84DC4" w:rsidRDefault="00E84DC4"/>
        </w:tc>
        <w:tc>
          <w:tcPr>
            <w:tcW w:w="1279" w:type="dxa"/>
          </w:tcPr>
          <w:p w14:paraId="30FA04E8" w14:textId="4302A38B" w:rsidR="00E84DC4" w:rsidRDefault="00E84DC4">
            <w:r>
              <w:t>March</w:t>
            </w:r>
          </w:p>
        </w:tc>
        <w:tc>
          <w:tcPr>
            <w:tcW w:w="869" w:type="dxa"/>
          </w:tcPr>
          <w:p w14:paraId="029AF6DA" w14:textId="77777777" w:rsidR="00E84DC4" w:rsidRDefault="00E84DC4"/>
        </w:tc>
        <w:tc>
          <w:tcPr>
            <w:tcW w:w="1060" w:type="dxa"/>
          </w:tcPr>
          <w:p w14:paraId="2F156459" w14:textId="77777777" w:rsidR="00E84DC4" w:rsidRDefault="00E84DC4"/>
        </w:tc>
        <w:tc>
          <w:tcPr>
            <w:tcW w:w="1186" w:type="dxa"/>
          </w:tcPr>
          <w:p w14:paraId="0DFCB003" w14:textId="5499E5E5" w:rsidR="00E84DC4" w:rsidRDefault="00E84DC4">
            <w:r>
              <w:t>July</w:t>
            </w:r>
          </w:p>
        </w:tc>
      </w:tr>
      <w:tr w:rsidR="00E84DC4" w14:paraId="6CD59862" w14:textId="77777777" w:rsidTr="00E84DC4">
        <w:tc>
          <w:tcPr>
            <w:tcW w:w="867" w:type="dxa"/>
          </w:tcPr>
          <w:p w14:paraId="6912CEF3" w14:textId="77777777" w:rsidR="00E84DC4" w:rsidRDefault="00E84DC4"/>
        </w:tc>
        <w:tc>
          <w:tcPr>
            <w:tcW w:w="868" w:type="dxa"/>
          </w:tcPr>
          <w:p w14:paraId="3C67DB67" w14:textId="493A9FD7" w:rsidR="00E84DC4" w:rsidRDefault="00E84DC4"/>
        </w:tc>
        <w:tc>
          <w:tcPr>
            <w:tcW w:w="1375" w:type="dxa"/>
          </w:tcPr>
          <w:p w14:paraId="7758D0FC" w14:textId="0318A884" w:rsidR="00E84DC4" w:rsidRDefault="00E84DC4">
            <w:r>
              <w:t>December</w:t>
            </w:r>
          </w:p>
        </w:tc>
        <w:tc>
          <w:tcPr>
            <w:tcW w:w="868" w:type="dxa"/>
          </w:tcPr>
          <w:p w14:paraId="25565A32" w14:textId="77777777" w:rsidR="00E84DC4" w:rsidRDefault="00E84DC4"/>
        </w:tc>
        <w:tc>
          <w:tcPr>
            <w:tcW w:w="978" w:type="dxa"/>
          </w:tcPr>
          <w:p w14:paraId="197ABDB8" w14:textId="77777777" w:rsidR="00E84DC4" w:rsidRDefault="00E84DC4"/>
        </w:tc>
        <w:tc>
          <w:tcPr>
            <w:tcW w:w="1279" w:type="dxa"/>
          </w:tcPr>
          <w:p w14:paraId="7CCEF35F" w14:textId="0C7256DB" w:rsidR="00E84DC4" w:rsidRDefault="00E84DC4">
            <w:r>
              <w:t>April</w:t>
            </w:r>
          </w:p>
        </w:tc>
        <w:tc>
          <w:tcPr>
            <w:tcW w:w="869" w:type="dxa"/>
          </w:tcPr>
          <w:p w14:paraId="2A5B8118" w14:textId="77777777" w:rsidR="00E84DC4" w:rsidRDefault="00E84DC4"/>
        </w:tc>
        <w:tc>
          <w:tcPr>
            <w:tcW w:w="1060" w:type="dxa"/>
          </w:tcPr>
          <w:p w14:paraId="4D890B30" w14:textId="77777777" w:rsidR="00E84DC4" w:rsidRDefault="00E84DC4"/>
        </w:tc>
        <w:tc>
          <w:tcPr>
            <w:tcW w:w="1186" w:type="dxa"/>
          </w:tcPr>
          <w:p w14:paraId="137439AF" w14:textId="1A2D0E44" w:rsidR="00E84DC4" w:rsidRDefault="00E84DC4">
            <w:r>
              <w:t>August</w:t>
            </w:r>
          </w:p>
        </w:tc>
      </w:tr>
    </w:tbl>
    <w:p w14:paraId="080CDAEC" w14:textId="3B6A5A8D" w:rsidR="009544DC" w:rsidRDefault="00AE3706">
      <w:r>
        <w:t xml:space="preserve">By signing this </w:t>
      </w:r>
      <w:r w:rsidR="009544DC">
        <w:t>document,</w:t>
      </w:r>
      <w:r>
        <w:t xml:space="preserve"> you are aware of the Compliance Checks and </w:t>
      </w:r>
      <w:r w:rsidR="009544DC">
        <w:t xml:space="preserve">report the MIP/Citations conducted </w:t>
      </w:r>
      <w:r w:rsidR="00C2135F">
        <w:t>throughout</w:t>
      </w:r>
      <w:r w:rsidR="009544DC">
        <w:t xml:space="preserve"> the year.</w:t>
      </w:r>
      <w:bookmarkStart w:id="0" w:name="_GoBack"/>
      <w:bookmarkEnd w:id="0"/>
    </w:p>
    <w:p w14:paraId="3DE4D7E4" w14:textId="56F8A77F" w:rsidR="009544DC" w:rsidRDefault="009544DC">
      <w:r>
        <w:t>_____________________________________________________________________________________    (NAME)                                                                           (TITLE)</w:t>
      </w:r>
      <w:r w:rsidR="00AE3706">
        <w:t xml:space="preserve"> </w:t>
      </w:r>
    </w:p>
    <w:p w14:paraId="6B266A30" w14:textId="14F88A91" w:rsidR="009544DC" w:rsidRDefault="009544DC">
      <w:r>
        <w:t>_____________________________________________________________________________________ (COUNTY)                                                                       (EMAIL)</w:t>
      </w:r>
    </w:p>
    <w:p w14:paraId="1DE88870" w14:textId="7CC6E728" w:rsidR="009544DC" w:rsidRDefault="009544DC"/>
    <w:p w14:paraId="759EEBC1" w14:textId="0257DB2A" w:rsidR="009544DC" w:rsidRDefault="009544DC">
      <w:r>
        <w:t>Sincerely,</w:t>
      </w:r>
    </w:p>
    <w:p w14:paraId="7F7F851D" w14:textId="5A22A5D8" w:rsidR="009544DC" w:rsidRDefault="009544DC"/>
    <w:p w14:paraId="7E41270E" w14:textId="20FAB261" w:rsidR="009544DC" w:rsidRDefault="009544DC">
      <w:r>
        <w:t>&gt;Provider, address, phone&lt;</w:t>
      </w:r>
    </w:p>
    <w:sectPr w:rsidR="009544D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D3879" w14:textId="77777777" w:rsidR="00437452" w:rsidRDefault="00437452" w:rsidP="00AE3706">
      <w:pPr>
        <w:spacing w:after="0" w:line="240" w:lineRule="auto"/>
      </w:pPr>
      <w:r>
        <w:separator/>
      </w:r>
    </w:p>
  </w:endnote>
  <w:endnote w:type="continuationSeparator" w:id="0">
    <w:p w14:paraId="6D9333F2" w14:textId="77777777" w:rsidR="00437452" w:rsidRDefault="00437452" w:rsidP="00AE3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0724C" w14:textId="77777777" w:rsidR="00437452" w:rsidRDefault="00437452" w:rsidP="00AE3706">
      <w:pPr>
        <w:spacing w:after="0" w:line="240" w:lineRule="auto"/>
      </w:pPr>
      <w:r>
        <w:separator/>
      </w:r>
    </w:p>
  </w:footnote>
  <w:footnote w:type="continuationSeparator" w:id="0">
    <w:p w14:paraId="39BE2446" w14:textId="77777777" w:rsidR="00437452" w:rsidRDefault="00437452" w:rsidP="00AE3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182D8" w14:textId="7F5EC796" w:rsidR="00AE3706" w:rsidRDefault="00AE3706">
    <w:pPr>
      <w:pStyle w:val="Header"/>
    </w:pPr>
    <w:r>
      <w:rPr>
        <w:noProof/>
      </w:rPr>
      <w:drawing>
        <wp:inline distT="0" distB="0" distL="0" distR="0" wp14:anchorId="721BCA90" wp14:editId="63446520">
          <wp:extent cx="1895740" cy="1428949"/>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RE icon.png"/>
                  <pic:cNvPicPr/>
                </pic:nvPicPr>
                <pic:blipFill>
                  <a:blip r:embed="rId1">
                    <a:extLst>
                      <a:ext uri="{28A0092B-C50C-407E-A947-70E740481C1C}">
                        <a14:useLocalDpi xmlns:a14="http://schemas.microsoft.com/office/drawing/2010/main" val="0"/>
                      </a:ext>
                    </a:extLst>
                  </a:blip>
                  <a:stretch>
                    <a:fillRect/>
                  </a:stretch>
                </pic:blipFill>
                <pic:spPr>
                  <a:xfrm>
                    <a:off x="0" y="0"/>
                    <a:ext cx="1895740" cy="142894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706"/>
    <w:rsid w:val="00027CE1"/>
    <w:rsid w:val="000439C8"/>
    <w:rsid w:val="000808CF"/>
    <w:rsid w:val="00115C8F"/>
    <w:rsid w:val="001E0713"/>
    <w:rsid w:val="003A51D4"/>
    <w:rsid w:val="00437452"/>
    <w:rsid w:val="00751003"/>
    <w:rsid w:val="007843EC"/>
    <w:rsid w:val="00890988"/>
    <w:rsid w:val="008A0070"/>
    <w:rsid w:val="008A6D09"/>
    <w:rsid w:val="009544DC"/>
    <w:rsid w:val="00AE3706"/>
    <w:rsid w:val="00C2135F"/>
    <w:rsid w:val="00D71319"/>
    <w:rsid w:val="00E84DC4"/>
    <w:rsid w:val="00FC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9FB7F"/>
  <w15:chartTrackingRefBased/>
  <w15:docId w15:val="{1918F0B4-7159-4A83-8A4F-D548CD04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706"/>
  </w:style>
  <w:style w:type="paragraph" w:styleId="Footer">
    <w:name w:val="footer"/>
    <w:basedOn w:val="Normal"/>
    <w:link w:val="FooterChar"/>
    <w:uiPriority w:val="99"/>
    <w:unhideWhenUsed/>
    <w:rsid w:val="00AE3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706"/>
  </w:style>
  <w:style w:type="table" w:styleId="TableGrid">
    <w:name w:val="Table Grid"/>
    <w:basedOn w:val="TableNormal"/>
    <w:uiPriority w:val="39"/>
    <w:rsid w:val="00AE3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5C8F"/>
    <w:rPr>
      <w:color w:val="0563C1"/>
      <w:u w:val="single"/>
    </w:rPr>
  </w:style>
  <w:style w:type="character" w:styleId="UnresolvedMention">
    <w:name w:val="Unresolved Mention"/>
    <w:basedOn w:val="DefaultParagraphFont"/>
    <w:uiPriority w:val="99"/>
    <w:semiHidden/>
    <w:unhideWhenUsed/>
    <w:rsid w:val="00751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10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fda.gov/tobacco-products/compliance-enforcement-training/report-potential-tobacco-product-viol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4E85F3499F44D8576001EC001355F" ma:contentTypeVersion="13" ma:contentTypeDescription="Create a new document." ma:contentTypeScope="" ma:versionID="a50e5dcdfd71d54c3351920c47ee2893">
  <xsd:schema xmlns:xsd="http://www.w3.org/2001/XMLSchema" xmlns:xs="http://www.w3.org/2001/XMLSchema" xmlns:p="http://schemas.microsoft.com/office/2006/metadata/properties" xmlns:ns2="f5ce6fc8-d689-472d-8984-e4b3d7821247" xmlns:ns3="9d352331-9049-4be6-ac3e-9755d63e21c9" targetNamespace="http://schemas.microsoft.com/office/2006/metadata/properties" ma:root="true" ma:fieldsID="5b72a2028959f623204c36529ad414bc" ns2:_="" ns3:_="">
    <xsd:import namespace="f5ce6fc8-d689-472d-8984-e4b3d7821247"/>
    <xsd:import namespace="9d352331-9049-4be6-ac3e-9755d63e21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Date"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e6fc8-d689-472d-8984-e4b3d78212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Date" ma:index="15" nillable="true" ma:displayName="Date" ma:format="DateOnly" ma:internalName="Date">
      <xsd:simpleType>
        <xsd:restriction base="dms:DateTime"/>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352331-9049-4be6-ac3e-9755d63e21c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f5ce6fc8-d689-472d-8984-e4b3d7821247" xsi:nil="true"/>
  </documentManagement>
</p:properties>
</file>

<file path=customXml/itemProps1.xml><?xml version="1.0" encoding="utf-8"?>
<ds:datastoreItem xmlns:ds="http://schemas.openxmlformats.org/officeDocument/2006/customXml" ds:itemID="{EB9F9622-72E5-4B77-9DCE-21771531C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e6fc8-d689-472d-8984-e4b3d7821247"/>
    <ds:schemaRef ds:uri="9d352331-9049-4be6-ac3e-9755d63e2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B032C5-B503-4D03-AB51-D12332AA4845}">
  <ds:schemaRefs>
    <ds:schemaRef ds:uri="http://schemas.microsoft.com/sharepoint/v3/contenttype/forms"/>
  </ds:schemaRefs>
</ds:datastoreItem>
</file>

<file path=customXml/itemProps3.xml><?xml version="1.0" encoding="utf-8"?>
<ds:datastoreItem xmlns:ds="http://schemas.openxmlformats.org/officeDocument/2006/customXml" ds:itemID="{0A64AD69-95B6-4BA4-8526-AF4293B1DBC3}">
  <ds:schemaRefs>
    <ds:schemaRef ds:uri="http://schemas.microsoft.com/office/2006/metadata/properties"/>
    <ds:schemaRef ds:uri="http://schemas.microsoft.com/office/infopath/2007/PartnerControls"/>
    <ds:schemaRef ds:uri="f5ce6fc8-d689-472d-8984-e4b3d7821247"/>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Balhorn (NMRE)</dc:creator>
  <cp:keywords/>
  <dc:description/>
  <cp:lastModifiedBy>Jodie Balhorn (NMRE)</cp:lastModifiedBy>
  <cp:revision>14</cp:revision>
  <dcterms:created xsi:type="dcterms:W3CDTF">2021-01-20T17:26:00Z</dcterms:created>
  <dcterms:modified xsi:type="dcterms:W3CDTF">2021-01-20T18:02:00Z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0x0101003E54E85F3499F44D8576001EC001355F</vt:lpwstr>
  </property>
</Properties>
</file>